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B0" w:rsidRPr="00D523B0" w:rsidRDefault="00D523B0" w:rsidP="00D523B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vanish/>
          <w:sz w:val="24"/>
          <w:szCs w:val="24"/>
          <w:lang w:eastAsia="ru-RU"/>
        </w:rPr>
        <w:drawing>
          <wp:inline distT="0" distB="0" distL="0" distR="0">
            <wp:extent cx="904875" cy="285750"/>
            <wp:effectExtent l="0" t="0" r="9525" b="0"/>
            <wp:docPr id="5" name="Рисунок 5" descr="goto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ototo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vanish/>
          <w:sz w:val="24"/>
          <w:szCs w:val="24"/>
          <w:lang w:eastAsia="ru-RU"/>
        </w:rPr>
        <w:drawing>
          <wp:inline distT="0" distB="0" distL="0" distR="0">
            <wp:extent cx="904875" cy="285750"/>
            <wp:effectExtent l="0" t="0" r="9525" b="0"/>
            <wp:docPr id="4" name="Рисунок 4" descr="goto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ototo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3B0" w:rsidRPr="00D523B0" w:rsidRDefault="00531E68" w:rsidP="00D523B0">
      <w:pPr>
        <w:spacing w:after="72" w:line="312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8" w:history="1">
        <w:r w:rsidR="00D523B0" w:rsidRPr="00D523B0">
          <w:rPr>
            <w:rFonts w:ascii="Times New Roman" w:eastAsia="Times New Roman" w:hAnsi="Times New Roman" w:cs="Times New Roman"/>
            <w:color w:val="003399"/>
            <w:sz w:val="27"/>
            <w:szCs w:val="27"/>
            <w:u w:val="single"/>
            <w:lang w:eastAsia="ru-RU"/>
          </w:rPr>
          <w:t>Инструктивно-методическое письмо о переходе на Федеральный государственный образовательный стандарт основного общего образования</w:t>
        </w:r>
      </w:hyperlink>
    </w:p>
    <w:p w:rsid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color w:val="999999"/>
          <w:sz w:val="15"/>
          <w:szCs w:val="15"/>
          <w:lang w:eastAsia="ru-RU"/>
        </w:rPr>
      </w:pPr>
    </w:p>
    <w:p w:rsidR="00D523B0" w:rsidRPr="00D523B0" w:rsidRDefault="00D523B0" w:rsidP="00D523B0">
      <w:pPr>
        <w:spacing w:before="48" w:after="24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основного общего образования (ФГОС ООО) утвержден приказом Министерства образования и науки Российской Федерации от 17 декабря 2010 г. № 1897. Введение в действие ФГОС ООО на институциональном уровне может осуществляться с 01 сентября 2012 года </w:t>
      </w:r>
      <w:r w:rsidRPr="00D523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мере готовности</w:t>
      </w: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учреждений к переходу на новые основные образовательные программы, соответствующие требованиям ФГОС ООО. Обязательный переход всех общеобразовательных учреждений на новые основные образовательные программы, соответствующие требованиям ФГОС ООО будет осуществлен </w:t>
      </w:r>
      <w:r w:rsidRPr="00D52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01 сентября 2015 года.</w:t>
      </w:r>
    </w:p>
    <w:p w:rsidR="00D523B0" w:rsidRPr="00D523B0" w:rsidRDefault="00D523B0" w:rsidP="00D523B0">
      <w:pPr>
        <w:spacing w:before="48" w:after="24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Ведущие принципы ФГОС общего образования — принципы преемственности и развития. Стандарт для каждой ступени общего образования содержит личностный ориентир — портрет выпускника соответствующей ступени. Позиции, характеризующие ученика основной школы, — это преемственная, но углубленная и дополненная версия характеристики выпускника начальной школы. Выпускник начальной школы — это школьник, владеющий основами умения учиться, способный к организации собственной деятельности, выпускник основной школы — умеющий учиться, осознающий важность образования и самообразования для жизни и деятельности, способный применять полученные знания на практике. Кроме того, в младшем звене необходимо научиться </w:t>
      </w:r>
      <w:proofErr w:type="gramStart"/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proofErr w:type="gramEnd"/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действовать и отвечать за свои поступки перед семьей и обществом, в среднем звене — быть социально активным, уважать закон и правопорядок, уметь соизмерять свои поступки с нравственными ценностями, осознавать свои обязанности перед семьей, обществом, Отечеством.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ФГОС ООО логично и содержательно продолжает ФГОС НОО, в соответствии с которым образовательные учреждения Российской Федерации работают с 01 сентября 2011 года.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Преемственность и развитие реализуются в требованиях к результатам освоения основных образовательных программ. Как и ФГОС НОО они разделены на три блока; требования к личностным, </w:t>
      </w:r>
      <w:proofErr w:type="spellStart"/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предметным результатам. Новое понимание результативности образования, заложенное во ФГОС НОО и ФГОС ООО, заставляет по-новому осмыслить проблему преемственности начальной и основной ступеней общего образования.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общеобразовательном учреждении должен быть обеспечен комплекс условий для реализации основной образовательной программы, соответствующей требованиям ФГОС ООО: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кадровых;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финансово-экономических;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материально-технических;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психолого-педагогических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информационно-методических.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руководителям общеобразовательных учреждений необходимо, прежде всего, осуществить внутренний мониторинг уровня готовности школы к переходу на ФГОС ООО.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готовности образовательного учреждения к введению ФГОС ООО: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разработана и утверждена основная образовательная программа (ООП) основного общего образования образовательного учреждения;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нормативная база образовательного учреждения приведена в соответствие с требованиями ФГОС ООО (цели образовательного процесса, режим занятий, финансирование, материально-техническое обеспечение и т.п.);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приведены в соответствие с требованиями ФГОС общего образования и новыми квалификационными характеристиками должностные инструкции работников образовательного учреждения;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 список учебников и учебных пособий, используемых в образовательном процессе в соответствии с ФГОС ООО;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разработаны локальные акты, регламентирующие установление заработной платы работников образовательного учреждения, в том числе стимулирующих надбавок и доплат, порядка и размеров премирования в соответствии с НСОТ; заключены дополнительные соглашения к трудовому договору с педагогическими работниками;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определена оптимальная для реализации модель организации образовательного процесса, обеспечивающая организацию внеурочной деятельности </w:t>
      </w:r>
      <w:proofErr w:type="gramStart"/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разработан план методической работы, обеспечивающей сопровождение введения ФГОС;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осуществлено повышение квалификации всех учителей основной школы (учителей-предметников) и других педагогических работников (возможно поэтапно по мере введения ФГОС общего образования).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Нормативная база введения ФГОС ООО обеспечивается следующими документами: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образовательная инициатива «Наша новая школа».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действий по модернизации общего образования на 2011–2015 годы.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целевая программа развития образования на 2011–2015 годы.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31 мая 2011 года № 436 «О порядке предоставления в 2011–2013 годах субсидий из федерального бюджета бюджетам субъектов Российской Федерации на модернизацию региональных систем общего образования».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27 декабря 2011 года № 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2012/13 учебный год».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24 марта 2010 года № 209 «О порядке аттестации педагогических работников государственных и муниципальных образовательных учреждений».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proofErr w:type="gramStart"/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proofErr w:type="gramEnd"/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инздравсоцразвития</w:t>
      </w:r>
      <w:proofErr w:type="spellEnd"/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26 августа 2010 года № 761н «Об утверждении Единого квалификационного справочника должностей руководителей, специалистов и служащих».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4 октября 2010 года №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помещений».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РФ от 29 декабря 2010 года № 189 «Об утверждении СанПиН 2.4.2.282110 «Санитарно-эпидемиологические требования к условиям и организации обучения в общеобразовательных учреждениях».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28 декабря 2010 года № 2106 «Об утверждении федеральных требований к образовательным учреждениям в части охраны здоровья обучающихся, воспитанников».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введении ФГОС ООО следует руководствоваться следующими документами федерального уровня: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основного общего образования (утвержден приказом Министерства </w:t>
      </w:r>
      <w:proofErr w:type="spellStart"/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образованияи</w:t>
      </w:r>
      <w:proofErr w:type="spellEnd"/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 Российской </w:t>
      </w:r>
      <w:proofErr w:type="spellStart"/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Федерацииот</w:t>
      </w:r>
      <w:proofErr w:type="spellEnd"/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декабря 2010 г. № 1897).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основные образовательные программы начального и основного общего образования.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Инструктивно-методические письма Департамента общего образования </w:t>
      </w:r>
      <w:proofErr w:type="spellStart"/>
      <w:r w:rsidRPr="00D52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Минобрнауки</w:t>
      </w:r>
      <w:proofErr w:type="spellEnd"/>
      <w:r w:rsidRPr="00D52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России: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введении федеральных государственных образовательных стандартов общего образования (от 19.04.2011 № 03255);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внеурочной деятельности при введении Федерального государственного образовательного стандарта общего образования (от 12.05.2011 № 03296);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Разъяснения по применению Порядка аттестации педагогических работников государственных и муниципальных образовательных учреждений (от 18.08.2010 № 0352/46 и от 15.08.2011 № 03515/59);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методике оценки уровня квалификации педагогических работников (от 29.11.2010№ 03339);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основного общего образования, организации проектной деятельности, моделирования и технического творчества обучающихся (приложение к письму </w:t>
      </w:r>
      <w:proofErr w:type="spellStart"/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24.11.2011 № МД1552/03).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Поэтапное введение Федерального государственного образовательного стандарта общего образования. 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Распоряжением Правительства РФ от 07.09.10 №1507-р «О плане действий по модернизации общего </w:t>
      </w:r>
      <w:proofErr w:type="spellStart"/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образованияна</w:t>
      </w:r>
      <w:proofErr w:type="spellEnd"/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2011/15 годы», переход на ФГОС ступеней общего образования осуществляется в соответствии со следующим графиком:</w:t>
      </w:r>
    </w:p>
    <w:tbl>
      <w:tblPr>
        <w:tblW w:w="5000" w:type="pct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4"/>
        <w:gridCol w:w="568"/>
        <w:gridCol w:w="568"/>
        <w:gridCol w:w="568"/>
        <w:gridCol w:w="568"/>
        <w:gridCol w:w="567"/>
        <w:gridCol w:w="567"/>
        <w:gridCol w:w="567"/>
        <w:gridCol w:w="567"/>
        <w:gridCol w:w="567"/>
        <w:gridCol w:w="799"/>
        <w:gridCol w:w="799"/>
      </w:tblGrid>
      <w:tr w:rsidR="00D523B0" w:rsidRPr="00D523B0" w:rsidTr="00D523B0">
        <w:trPr>
          <w:trHeight w:val="360"/>
        </w:trPr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before="48" w:after="240" w:line="30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Учебный год</w:t>
            </w:r>
          </w:p>
        </w:tc>
        <w:tc>
          <w:tcPr>
            <w:tcW w:w="0" w:type="auto"/>
            <w:gridSpan w:val="11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before="48" w:after="240" w:line="30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Классы, переходящие на ФГОС</w:t>
            </w:r>
          </w:p>
        </w:tc>
      </w:tr>
      <w:tr w:rsidR="00D523B0" w:rsidRPr="00D523B0" w:rsidTr="00D523B0">
        <w:trPr>
          <w:trHeight w:val="360"/>
        </w:trPr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before="48" w:after="240" w:line="30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2010/11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before="48" w:after="240" w:line="30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D523B0" w:rsidRPr="00D523B0" w:rsidTr="00D523B0">
        <w:trPr>
          <w:trHeight w:val="360"/>
        </w:trPr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before="48" w:after="240" w:line="30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2011/12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before="48" w:after="240" w:line="30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before="48" w:after="240" w:line="30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D523B0" w:rsidRPr="00D523B0" w:rsidTr="00D523B0">
        <w:trPr>
          <w:trHeight w:val="360"/>
        </w:trPr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before="48" w:after="240" w:line="30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2012/13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before="48" w:after="240" w:line="30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before="48" w:after="240" w:line="30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before="48" w:after="240" w:line="30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before="48" w:after="240" w:line="30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D523B0" w:rsidRPr="00D523B0" w:rsidTr="00D523B0">
        <w:trPr>
          <w:trHeight w:val="360"/>
        </w:trPr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before="48" w:after="240" w:line="30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2013/14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before="48" w:after="240" w:line="30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before="48" w:after="240" w:line="30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before="48" w:after="240" w:line="30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before="48" w:after="240" w:line="30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before="48" w:after="240" w:line="30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before="48" w:after="240" w:line="30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D523B0" w:rsidRPr="00D523B0" w:rsidTr="00D523B0">
        <w:trPr>
          <w:trHeight w:val="360"/>
        </w:trPr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before="48" w:after="240" w:line="30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2014/15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before="48" w:after="240" w:line="30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before="48" w:after="240" w:line="30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before="48" w:after="240" w:line="30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before="48" w:after="240" w:line="30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before="48" w:after="240" w:line="30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before="48" w:after="240" w:line="30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before="48" w:after="240" w:line="30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</w:t>
            </w:r>
          </w:p>
        </w:tc>
      </w:tr>
      <w:tr w:rsidR="00D523B0" w:rsidRPr="00D523B0" w:rsidTr="00D523B0">
        <w:trPr>
          <w:trHeight w:val="360"/>
        </w:trPr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before="48" w:after="240" w:line="30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2015/16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before="48" w:after="240" w:line="30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before="48" w:after="240" w:line="30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before="48" w:after="240" w:line="30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before="48" w:after="240" w:line="30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before="48" w:after="240" w:line="30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before="48" w:after="240" w:line="30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before="48" w:after="240" w:line="30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D523B0" w:rsidRPr="00D523B0" w:rsidTr="00D523B0">
        <w:trPr>
          <w:trHeight w:val="360"/>
        </w:trPr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before="48" w:after="240" w:line="30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2016/17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before="48" w:after="240" w:line="30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before="48" w:after="240" w:line="30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before="48" w:after="240" w:line="30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before="48" w:after="240" w:line="30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before="48" w:after="240" w:line="30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before="48" w:after="240" w:line="30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before="48" w:after="240" w:line="30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before="48" w:after="240" w:line="30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D523B0" w:rsidRPr="00D523B0" w:rsidTr="00D523B0">
        <w:trPr>
          <w:trHeight w:val="360"/>
        </w:trPr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before="48" w:after="240" w:line="30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2017/18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before="48" w:after="240" w:line="30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before="48" w:after="240" w:line="30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before="48" w:after="240" w:line="30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before="48" w:after="240" w:line="30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before="48" w:after="240" w:line="30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before="48" w:after="240" w:line="30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before="48" w:after="240" w:line="30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before="48" w:after="240" w:line="30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before="48" w:after="240" w:line="30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D523B0" w:rsidRPr="00D523B0" w:rsidTr="00D523B0">
        <w:trPr>
          <w:trHeight w:val="360"/>
        </w:trPr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before="48" w:after="240" w:line="30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2018/19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before="48" w:after="240" w:line="30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before="48" w:after="240" w:line="30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before="48" w:after="240" w:line="30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before="48" w:after="240" w:line="30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before="48" w:after="240" w:line="30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before="48" w:after="240" w:line="30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before="48" w:after="240" w:line="30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before="48" w:after="240" w:line="30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before="48" w:after="240" w:line="30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before="48" w:after="240" w:line="30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</w:t>
            </w:r>
          </w:p>
        </w:tc>
      </w:tr>
      <w:tr w:rsidR="00D523B0" w:rsidRPr="00D523B0" w:rsidTr="00D523B0">
        <w:trPr>
          <w:trHeight w:val="360"/>
        </w:trPr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before="48" w:after="240" w:line="30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2019/20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before="48" w:after="240" w:line="30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before="48" w:after="240" w:line="30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before="48" w:after="240" w:line="30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before="48" w:after="240" w:line="30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before="48" w:after="240" w:line="30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before="48" w:after="240" w:line="30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before="48" w:after="240" w:line="30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before="48" w:after="240" w:line="30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before="48" w:after="240" w:line="30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before="48" w:after="240" w:line="30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after="0" w:line="36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D523B0" w:rsidRPr="00D523B0" w:rsidTr="00D523B0">
        <w:trPr>
          <w:trHeight w:val="360"/>
        </w:trPr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before="48" w:after="240" w:line="30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2020/21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before="48" w:after="240" w:line="30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before="48" w:after="240" w:line="30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before="48" w:after="240" w:line="30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before="48" w:after="240" w:line="30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before="48" w:after="240" w:line="30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before="48" w:after="240" w:line="30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before="48" w:after="240" w:line="30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before="48" w:after="240" w:line="30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before="48" w:after="240" w:line="30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before="48" w:after="240" w:line="30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before="48" w:after="240" w:line="30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</w:t>
            </w:r>
          </w:p>
        </w:tc>
      </w:tr>
      <w:tr w:rsidR="00D523B0" w:rsidRPr="00D523B0" w:rsidTr="00D523B0">
        <w:trPr>
          <w:trHeight w:val="360"/>
        </w:trPr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before="48" w:after="240" w:line="30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2021/22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before="48" w:after="240" w:line="30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before="48" w:after="240" w:line="30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before="48" w:after="240" w:line="30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before="48" w:after="240" w:line="30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before="48" w:after="240" w:line="30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before="48" w:after="240" w:line="30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before="48" w:after="240" w:line="30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before="48" w:after="240" w:line="30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before="48" w:after="240" w:line="30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before="48" w:after="240" w:line="30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Mar>
              <w:top w:w="48" w:type="dxa"/>
              <w:left w:w="72" w:type="dxa"/>
              <w:bottom w:w="48" w:type="dxa"/>
              <w:right w:w="72" w:type="dxa"/>
            </w:tcMar>
            <w:vAlign w:val="center"/>
            <w:hideMark/>
          </w:tcPr>
          <w:p w:rsidR="00D523B0" w:rsidRPr="00D523B0" w:rsidRDefault="00D523B0" w:rsidP="00D523B0">
            <w:pPr>
              <w:spacing w:before="48" w:after="240" w:line="30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D523B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</w:t>
            </w:r>
          </w:p>
        </w:tc>
      </w:tr>
    </w:tbl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 ведение ФГОС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ФГОС по мере готовности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обучения по ФГОС, введенного по мере готовности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Оценивать готовность образовательного учреждения к реализации ФГОС ООО предлагается по следующим параметрам:</w:t>
      </w:r>
    </w:p>
    <w:p w:rsidR="00D523B0" w:rsidRPr="00D523B0" w:rsidRDefault="00D523B0" w:rsidP="00D523B0">
      <w:pPr>
        <w:numPr>
          <w:ilvl w:val="0"/>
          <w:numId w:val="2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Нормативные условия введения ФГОС ООО. 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 ОУ рабочей группы по введению ФГОС ООО.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решения органа государственно-общественного управления (ГОУ) (совета школы, управляющего совета, попечительского совета) о введении в образовательном учреждении ФГОС ООО.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устав образовательного учреждения внесены </w:t>
      </w:r>
      <w:proofErr w:type="gramStart"/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proofErr w:type="gramEnd"/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дополнения в части организации образовательного процесса в связи с переходом на ФГОС ООО.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устав образовательного учреждения внесены изменения (дополнения), регламентирующие деятельность органа ГОУ в части распределения стимулирующей части фонда оплаты труда (ФОТ) в условиях введения ФГОС ООО.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устав образовательного учреждения внесены изменения (дополнения), регламентирующие деятельность органа ГОУ в части формирования заказа на дополнительные образовательные услуги.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образовательном учреждении </w:t>
      </w:r>
      <w:proofErr w:type="gramStart"/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proofErr w:type="gramEnd"/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ООП в соответствии с требованиями ФГОС ООО.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особо подчеркнуть, что ООП в образовательном учреждении. Основная образовательная программа является нормативным документом образовательного учреждения, разработанным </w:t>
      </w:r>
      <w:r w:rsidRPr="00D523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основе</w:t>
      </w: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примерной основной образовательной программы, </w:t>
      </w:r>
      <w:proofErr w:type="gramStart"/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регламентирует особенности организационно-педагогических условий и содержание деятельности школы по реализации федеральных государственных образовательных стандартов общего образования. Утверждение образовательной программы образовательного учреждения осуществляется в соответствии с </w:t>
      </w:r>
      <w:r w:rsidRPr="00D523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уставом образовательного учреждения. </w:t>
      </w: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есть примерная основная образовательная программа задает общую рамку, </w:t>
      </w:r>
      <w:proofErr w:type="gramStart"/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которой образовательное учреждение формирует</w:t>
      </w:r>
      <w:proofErr w:type="gramEnd"/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собственную, «авторскую» образовательную программу.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подчеркнуть, что </w:t>
      </w:r>
      <w:r w:rsidRPr="00D523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учебный план </w:t>
      </w: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утверждается только руководителем образовательного учреждения. Никаких сведений о согласовании с какой-либо организацией быть не должно.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ООП ОУ должны быть учтены следующие требования: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Преемственность: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наличие «переходных» этапов с одной ступени на другую;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соответствие государственным требованиям к содержанию образования, уровню и направленности ООП;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учёт предшествующего позитивного опыта реализации образовательных программ.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Результативность</w:t>
      </w: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совокупность образовательных результатов с описанием уровней их достижения в ходе реализации образовательной программы: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наличие всех трёх групп образовательных результатов (предметных, </w:t>
      </w:r>
      <w:proofErr w:type="spellStart"/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личностных);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процедура системы оценивания результатов;</w:t>
      </w:r>
    </w:p>
    <w:p w:rsidR="00D523B0" w:rsidRPr="00D523B0" w:rsidRDefault="00D523B0" w:rsidP="00D523B0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ориентация работы </w:t>
      </w:r>
      <w:hyperlink r:id="rId9" w:history="1">
        <w:r w:rsidRPr="00D523B0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учителя</w:t>
        </w:r>
      </w:hyperlink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учащихся на фиксацию индивидуального прогресса учащихся;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направленность контрольно-измерительных материалов, соотношение урочных и внеурочных занятий, направленность вариативной части учебного плана;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содержание учебного плана;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содержание рабочих учебных программ;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структура расписания учебных занятий;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акцент в проектировании образовательного процесса на современные образовательные технологии;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использование информационно-образовательной среды ОУ;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наличие мониторинга реализации ООП, его описание.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Эффективность</w:t>
      </w: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комплекс мер, направленных на минимизацию (оптимизацию) временных затрат для достижения конечных результатов реализации образовательной программы: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соотношение в учебном плане часов на коллективную и самостоятельную работу учащихся;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соотношение урочных и внеурочных занятий;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увеличение доли </w:t>
      </w:r>
      <w:proofErr w:type="spellStart"/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в учебном плане;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наличие индивидуальных маршрутов (траекторий) и индивидуальных образовательных программ учащихся;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место информационно-коммуникационных технологий в рабочих учебных программах;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место домашних заданий в календарно-тематических планах рабочих учебных программ;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наличие в ООП разных образовательных мест для детских проб и действий;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–наличие мониторинговых исследований на предмет повышения эффективности реализации ООП.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Доступность</w:t>
      </w: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качественный показатель, устанавливающий соответствие уровня образовательных программ и уровня интеллектуального развития, потенциальных возможностей обучающихся, а также возможностей освоения образовательной программы в разных формах: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наличие в ООП возможности использования разных форм, средств и методов обучения при изучении того или иного учебного предмета;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наличие в системе оценивания выполнения учащимися ООП учёта (взаимозачета) учебных и </w:t>
      </w:r>
      <w:proofErr w:type="spellStart"/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внеучебных</w:t>
      </w:r>
      <w:proofErr w:type="spellEnd"/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достижений учащихся за пределами образовательного учреждения;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наличие интеграционных процессов в ООП между основным и дополнительным образованием.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23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Адаптированность</w:t>
      </w:r>
      <w:proofErr w:type="spellEnd"/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сформированный комплекс рабочих учебных и </w:t>
      </w:r>
      <w:proofErr w:type="spellStart"/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внеучебных</w:t>
      </w:r>
      <w:proofErr w:type="spellEnd"/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программ, разработанных и используемых школой с учетом возрастных и личностных особенностей, потенциальных возможностей и социальных потребностей обучающихся: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учёт возрастных возможностей учащихся через набор определенных видов деятельности;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набор задач для учащихся и педагогов;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учёт соотношения затрат на разные формы занятий с учетом возраста и их приоритетов.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23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Инновационность</w:t>
      </w:r>
      <w:proofErr w:type="spellEnd"/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качественный показатель, устанавливающий соответствие целей, задач, содержания ООП прогнозируемым результатам инновационных направлений и программ развития школы: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подробная и детальная проработка планируемых нововведений;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опора на стратегию системных нововведений, системный характер планируемых изменений;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учёт возможных рисков и путей их минимизации;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мониторинг инновационного шага.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Уникальность</w:t>
      </w: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(индивидуальность) – нацеленность на решение специфических проблем школы при максимальном учёте и отражении её особенностей: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учёт социума (региональных особенностей);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наличие авторских «ходов»;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соответствие целей и задач ООП реальной образовательной ситуации;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возможность включения ОУ в сетевое взаимодействие;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наличие образовательных модулей, курсов и т.п. других образовательных учреждений;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продуманность способов представления ООП и ее результатов;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открытость ООП для критики, доработки и коррекции в ходе реализации</w:t>
      </w:r>
      <w:proofErr w:type="gramStart"/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23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Ресурсность</w:t>
      </w:r>
      <w:proofErr w:type="spellEnd"/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оптимальный комплекс условий (кадровых, материальных, учебно-методических и других ресурсов), необходимых для достижения заявленных образовательных результатов; планомерные действия по их получению и использованию.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23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Инструментальность</w:t>
      </w:r>
      <w:proofErr w:type="spellEnd"/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(управляемость):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наличие научно-организационного обеспечения, способов и плана действий по реализации программы;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контролируемость ООП;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постоянное управленческое сопровождение реализации программы. </w:t>
      </w:r>
      <w:r w:rsidRPr="00D523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Полнота реализации: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охват всех сторон деятельности школы в соответствии с требованиями ФГОС;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соответствие структуры ООП установленным требованиям.</w:t>
      </w:r>
    </w:p>
    <w:p w:rsidR="00D523B0" w:rsidRPr="00D523B0" w:rsidRDefault="00D523B0" w:rsidP="00D523B0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Наличие приказов, регламентирующих введение ФГОС в общеобразовательном учреждении: 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переходе ОУ на обучение по ФГОС ООО;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разработке образовательной программы осно</w:t>
      </w:r>
      <w:r w:rsidR="0059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вного общего образования на </w:t>
      </w:r>
      <w:r w:rsidR="005945AB" w:rsidRPr="00531E68">
        <w:rPr>
          <w:rFonts w:ascii="Times New Roman" w:eastAsia="Times New Roman" w:hAnsi="Times New Roman" w:cs="Times New Roman"/>
          <w:sz w:val="24"/>
          <w:szCs w:val="24"/>
          <w:lang w:eastAsia="ru-RU"/>
        </w:rPr>
        <w:t>2014-2015</w:t>
      </w:r>
      <w:r w:rsidRPr="0053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уч. год</w:t>
      </w:r>
      <w:proofErr w:type="gramStart"/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bookmarkStart w:id="0" w:name="_GoBack"/>
      <w:bookmarkEnd w:id="0"/>
      <w:proofErr w:type="gramEnd"/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использовании модели (ей) внеурочной деятельности в основной школе;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утверждении программы ОУ по повышению уровня профессионального мастерства педагогических работников;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 утверждении плана-графика по подготовке к введению ФГОС ООО; о проведении </w:t>
      </w:r>
      <w:proofErr w:type="spellStart"/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по подготовке к введению ФГОС ООО;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внесении изменений в должностные инструкции (учителей предметников, заместителя директора по УВР, курирующего реализацию ФГОС ООО, педагога-психолога, педагога дополнительного образования и других категорий педагогических работников.</w:t>
      </w:r>
      <w:proofErr w:type="gramEnd"/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план (раздел плана) методической работы, обеспечивающей сопровождение введения ФГОС ООО.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 план-график поэтапного повышения квалификации учителей основной школы (по мере введения ФГОС ООО).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утвержденного </w:t>
      </w:r>
      <w:r w:rsidRPr="00D523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обоснованного</w:t>
      </w: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списка учебников для реализации ФГОС основного общего образования.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должностных инструкций работников ОУ переработанных с учетом ФГОС ООО и Единого квалификационного справочника должностей руководителей, специалистов и служащих.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инструкция по охране труда с учётом требований ФГОС ООО в части информационно-образовательной среды образовательного учреждения.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инструкция по ведению педагогами рабочей документации в условиях реализации ФГОС ООО.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изменения (дополнения) в другие локальные акты ОУ.</w:t>
      </w:r>
    </w:p>
    <w:p w:rsidR="00D523B0" w:rsidRPr="00D523B0" w:rsidRDefault="00D523B0" w:rsidP="00D523B0">
      <w:pPr>
        <w:numPr>
          <w:ilvl w:val="0"/>
          <w:numId w:val="4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Финансово-экономические условия введения ФГОС ООО. 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школьное Положение об оплате труда педагогических работников внесен пункт об учете при начислении базовой части заработной платы деятельности педагога по систематическому применению</w:t>
      </w:r>
      <w:proofErr w:type="gramEnd"/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инструментов оценки </w:t>
      </w:r>
      <w:proofErr w:type="spellStart"/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(умений планировать свои действия, оценивать их самостоятельно, работать в группе и пр.)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школьное Положение об оплате труда педагогических работников при начислении базовой части заработной платы планируется внести пункт: применяет ли педагог инструменты оценки динамики индивидуальных достижений обучающихся.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школьное Положение об оплате труда педагогических работников внесены изменения/дополнения, регламентирующие при начислении стимулирующей части заработной платы учет динамики индивидуальных достижений, которые демонстрируют обучающиеся в области предметных и </w:t>
      </w:r>
      <w:proofErr w:type="spellStart"/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достижений.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 объем расходов, необходимый для реализации ООП ООО и достижения планируемых результатов, а также механизма их формирования.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 финансовое обеспечение реализации внеурочной деятельности в основной школе в соответствии с поэтапным переходом на реализацию ФГОС ООО.</w:t>
      </w:r>
    </w:p>
    <w:p w:rsidR="00D523B0" w:rsidRPr="00D523B0" w:rsidRDefault="00D523B0" w:rsidP="00D523B0">
      <w:pPr>
        <w:numPr>
          <w:ilvl w:val="0"/>
          <w:numId w:val="5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Методическое обеспечение введения ФГОС ООО.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общем количестве часов в расписании в неделю должны быть выделены часы внеурочных занятий (проекты, экскурсии, лаборатории, мастерские и пр.) </w:t>
      </w:r>
      <w:r w:rsidRPr="00D523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учебным предметам</w:t>
      </w: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часы на </w:t>
      </w:r>
      <w:proofErr w:type="spellStart"/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внеучебную</w:t>
      </w:r>
      <w:proofErr w:type="spellEnd"/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(духовно-нравственное воспитание и пр.).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введения ФГОС ООО возможно использование нелинейного расписания. Нелинейное (динамическое) расписание занятий: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- является подвижным;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предполагает возможность для педагогов разных учебных предметов объединять и интегрировать свои занятия, используя разновозрастные и </w:t>
      </w:r>
      <w:proofErr w:type="spellStart"/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разноуровневые</w:t>
      </w:r>
      <w:proofErr w:type="spellEnd"/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группы;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учащихся обеспечена возможность самим выбирать занятия, как по интересам, так и возможность посещать </w:t>
      </w:r>
      <w:proofErr w:type="spellStart"/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разноуровневые</w:t>
      </w:r>
      <w:proofErr w:type="spellEnd"/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для повышения эффективности и качества освоения основных предметов.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учащихся по выполнению индивидуальных и групповых проектов должна быть включена в расписание основной ступени общего образования.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Возможна реализация современной модели взаимодействия учреждений общего и дополнительного образования детей, культуры, спорта и т.п., обеспечивающих организацию внеурочной деятельности.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 в образовательном учреждении может осуществляться </w:t>
      </w:r>
      <w:proofErr w:type="gramStart"/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часть учебного плана, формируемую участниками образовательного процесса (дополнительные образовательные модули, спецкурсы, школьные научные общества, учебные научные исследования, практикумы и т.д., проводимые в формах, отличных от урочной деятельности);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дополнительные образовательные программы самого общеобразовательного учреждения (</w:t>
      </w:r>
      <w:proofErr w:type="spellStart"/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внутришкольная</w:t>
      </w:r>
      <w:proofErr w:type="spellEnd"/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дополнительного образования);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образовательные программы учреждений дополнительного образования детей, а также учреждений культуры и спорта;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деятельности групп продленного дня;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классное руководство (экскурсии, диспуты, круглые столы, соревнования, общественно полезные практики и т.д.);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деятельность иных педагогических работников (педагога-организатора, социального педагога, педагога-психолога, старшего вожатого) в соответствии с должностными обязанностями квалификационных характеристик должностей работников образования.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Время, отводимое на внеурочную деятельность, чередование урочной и внеурочной деятельности в рамках реализации основной образовательной программы, формы и способы организации внеурочной деятельности образовательное учреждение определяет самостоятельно, исходя из необходимости обеспечить достижение планируемых результатов реализации основной образовательной </w:t>
      </w:r>
      <w:proofErr w:type="gramStart"/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proofErr w:type="gramEnd"/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запросов обучающихся, родителей (законных представителей), а также имеющихся кадровых, материально-технических и других условий.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для организации различных видов внеурочной деятельности использовать общешкольные помещения: читальный, актовый и спортивный залы, библиотека, а также помещения близко расположенных домов культуры, центры детского досуга, спортивные сооружения, стадионы. Максимальные возможности для реализации внеурочной деятельности предоставляют крупные образовательные комплексы.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учреждение должно использовать современные формы представления детских результатов, в том числе портфолио (эти данные собираются в рамках мониторинга Национальной образовательной инициативы «Наша новая школа»), позволяющее оценить достижения ребенка по отдельным </w:t>
      </w:r>
      <w:proofErr w:type="spellStart"/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умениям.</w:t>
      </w:r>
    </w:p>
    <w:p w:rsidR="00D523B0" w:rsidRPr="00D523B0" w:rsidRDefault="00D523B0" w:rsidP="00D523B0">
      <w:pPr>
        <w:numPr>
          <w:ilvl w:val="0"/>
          <w:numId w:val="6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Кадровые условия введения ФГОС ООО. 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«Уровень квалификации</w:t>
      </w:r>
      <w:r w:rsidRPr="00D52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образовательного учреждения, реализующего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– также квалификационной категории.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аттестации» (Приказ Министерства образования и науки Российской Федерации от «17» декабря 2010 г. № 1897).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образовательном учреждении должна быть сформулирована концепция повышения квалификации педагогов, реализация которой позволит им овладеть инструментами оценки и фиксации </w:t>
      </w:r>
      <w:proofErr w:type="gramStart"/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динамики</w:t>
      </w:r>
      <w:proofErr w:type="gramEnd"/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</w:t>
      </w:r>
      <w:proofErr w:type="spellStart"/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достижений (умения планировать свою деятельность, контролировать и оценивать себя, моделировать, работать в группе и пр.).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организовать постоянно действующий совместный семинар педагогов начальной школы (уже имеющих первоначальный опыт реализации ФГОС НОО) и педагогов основной школы (начинающих реализацию ФГОС ООО) по планированию работы по формированию новой результативности образования в соответствии со ФГОС НОО и ФГОС ООО (прежде всего </w:t>
      </w:r>
      <w:proofErr w:type="spellStart"/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предметных и личностных результатов).</w:t>
      </w:r>
    </w:p>
    <w:p w:rsidR="00D523B0" w:rsidRPr="00D523B0" w:rsidRDefault="00D523B0" w:rsidP="00D523B0">
      <w:pPr>
        <w:numPr>
          <w:ilvl w:val="0"/>
          <w:numId w:val="7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Информационные и материально-технические условия введения ФГОС ООО. 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ОУ должна быть организована возможность свободного доступа школьников и педагогов к информационным сервисам, позволяющим пользоваться ресурсами сети Интернет для реализации индивидуальных и групповых образовательных проектов.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на сайте ОУ должна регулярно обновляться.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ОУ должны быть опубликованы текущие документы ОУ: планы, отчеты, протоколы заседаний общественных управляющих советов и т.п. Кроме того, должны быть отражены виды проектной деятельности, реализуемой в ОУ, с регулярными обновлениями получаемых результатов.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школы можно </w:t>
      </w:r>
      <w:proofErr w:type="gramStart"/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нелинейное расписание. Сайт образовательного учреждения может быть площадкой для диалога участников образовательного процесса (педагогов, родителей, обучающихся).</w:t>
      </w:r>
    </w:p>
    <w:p w:rsidR="00D523B0" w:rsidRPr="00D523B0" w:rsidRDefault="00D523B0" w:rsidP="00D523B0">
      <w:pPr>
        <w:spacing w:before="48" w:after="24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ОУ должны быть проведены родительские собрания во всех классах, на которых обсуждалось внедрение ФГОС ООО. В ОУ целесообразно разработать мониторинг динамики отношения родителей к внедрению ФГОС ООО. В ОУ целесообразно разработать инструментарий для изучения образовательных потребностей и </w:t>
      </w:r>
      <w:proofErr w:type="gramStart"/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</w:t>
      </w:r>
      <w:proofErr w:type="gramEnd"/>
      <w:r w:rsidRPr="00D52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ОУ и запросов родителей по содержанию части учебного плана, формируемой участниками образовательного процесса, а также плана внеурочной деятельности.</w:t>
      </w:r>
    </w:p>
    <w:p w:rsidR="00D523B0" w:rsidRPr="00D523B0" w:rsidRDefault="00D523B0" w:rsidP="00D523B0">
      <w:pPr>
        <w:spacing w:before="100" w:beforeAutospacing="1" w:after="100" w:afterAutospacing="1" w:line="240" w:lineRule="auto"/>
        <w:ind w:lef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3B0" w:rsidRPr="00D523B0" w:rsidRDefault="00D523B0" w:rsidP="00D523B0">
      <w:pPr>
        <w:spacing w:before="100" w:beforeAutospacing="1" w:after="100" w:afterAutospacing="1" w:line="240" w:lineRule="auto"/>
        <w:ind w:left="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3B0" w:rsidRPr="00D523B0" w:rsidRDefault="00D523B0" w:rsidP="00D52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3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94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23B0" w:rsidRPr="00D523B0" w:rsidRDefault="00D523B0" w:rsidP="00D52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3B0" w:rsidRPr="00D523B0" w:rsidRDefault="00D523B0" w:rsidP="00D523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://kg17.ru/index.php/roditeli/fgos/ooo/490-inmetpis.htm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://kg17.ru/index.php/roditeli/fgos/ooo/490-inmetpis.htm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Zv1QTwoDAAANBgAADgAAAAAAAAAAAAAAAAAuAgAAZHJzL2Uyb0RvYy54bWxQ&#10;SwECLQAUAAYACAAAACEATKDpLNgAAAADAQAADwAAAAAAAAAAAAAAAABk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E04A90" w:rsidRDefault="00531E68"/>
    <w:sectPr w:rsidR="00E04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45F"/>
    <w:multiLevelType w:val="multilevel"/>
    <w:tmpl w:val="B7F0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4A07FE"/>
    <w:multiLevelType w:val="multilevel"/>
    <w:tmpl w:val="96888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E1B52"/>
    <w:multiLevelType w:val="multilevel"/>
    <w:tmpl w:val="940AB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2A1EC4"/>
    <w:multiLevelType w:val="multilevel"/>
    <w:tmpl w:val="F634E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9041D4"/>
    <w:multiLevelType w:val="multilevel"/>
    <w:tmpl w:val="604A6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E02D2E"/>
    <w:multiLevelType w:val="multilevel"/>
    <w:tmpl w:val="E92C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0D07210"/>
    <w:multiLevelType w:val="multilevel"/>
    <w:tmpl w:val="3C608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5EA344F"/>
    <w:multiLevelType w:val="multilevel"/>
    <w:tmpl w:val="D994A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8FE576C"/>
    <w:multiLevelType w:val="multilevel"/>
    <w:tmpl w:val="0D70F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F356AD"/>
    <w:multiLevelType w:val="multilevel"/>
    <w:tmpl w:val="F216D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8E311B9"/>
    <w:multiLevelType w:val="multilevel"/>
    <w:tmpl w:val="2DF0D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10"/>
  </w:num>
  <w:num w:numId="6">
    <w:abstractNumId w:val="8"/>
  </w:num>
  <w:num w:numId="7">
    <w:abstractNumId w:val="2"/>
  </w:num>
  <w:num w:numId="8">
    <w:abstractNumId w:val="9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8BF"/>
    <w:rsid w:val="00531E68"/>
    <w:rsid w:val="005945AB"/>
    <w:rsid w:val="009B58BF"/>
    <w:rsid w:val="009C7B0B"/>
    <w:rsid w:val="00AF30F3"/>
    <w:rsid w:val="00D5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23B0"/>
    <w:pPr>
      <w:shd w:val="clear" w:color="auto" w:fill="FFFFFF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3B0"/>
    <w:rPr>
      <w:rFonts w:ascii="Times New Roman" w:eastAsia="Times New Roman" w:hAnsi="Times New Roman" w:cs="Times New Roman"/>
      <w:b/>
      <w:bCs/>
      <w:kern w:val="36"/>
      <w:sz w:val="35"/>
      <w:szCs w:val="35"/>
      <w:shd w:val="clear" w:color="auto" w:fill="FFFFFF"/>
      <w:lang w:eastAsia="ru-RU"/>
    </w:rPr>
  </w:style>
  <w:style w:type="character" w:styleId="a3">
    <w:name w:val="Hyperlink"/>
    <w:basedOn w:val="a0"/>
    <w:uiPriority w:val="99"/>
    <w:semiHidden/>
    <w:unhideWhenUsed/>
    <w:rsid w:val="00D523B0"/>
    <w:rPr>
      <w:b w:val="0"/>
      <w:bCs w:val="0"/>
      <w:color w:val="003399"/>
      <w:u w:val="single"/>
    </w:rPr>
  </w:style>
  <w:style w:type="paragraph" w:styleId="a4">
    <w:name w:val="Normal (Web)"/>
    <w:basedOn w:val="a"/>
    <w:uiPriority w:val="99"/>
    <w:unhideWhenUsed/>
    <w:rsid w:val="00D523B0"/>
    <w:pPr>
      <w:spacing w:before="48" w:after="240" w:line="30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upchooser">
    <w:name w:val="markupchooser"/>
    <w:basedOn w:val="a0"/>
    <w:rsid w:val="00D523B0"/>
    <w:rPr>
      <w:color w:val="C0C0C0"/>
    </w:rPr>
  </w:style>
  <w:style w:type="paragraph" w:customStyle="1" w:styleId="jfooter1">
    <w:name w:val="jfooter1"/>
    <w:basedOn w:val="a"/>
    <w:rsid w:val="00D523B0"/>
    <w:pPr>
      <w:spacing w:before="225" w:after="225" w:line="288" w:lineRule="auto"/>
    </w:pPr>
    <w:rPr>
      <w:rFonts w:ascii="Times New Roman" w:eastAsia="Times New Roman" w:hAnsi="Times New Roman" w:cs="Times New Roman"/>
      <w:color w:val="DDDDDD"/>
      <w:sz w:val="18"/>
      <w:szCs w:val="18"/>
      <w:lang w:eastAsia="ru-RU"/>
    </w:rPr>
  </w:style>
  <w:style w:type="character" w:customStyle="1" w:styleId="extravote-count1">
    <w:name w:val="extravote-count1"/>
    <w:basedOn w:val="a0"/>
    <w:rsid w:val="00D523B0"/>
  </w:style>
  <w:style w:type="character" w:customStyle="1" w:styleId="small">
    <w:name w:val="small"/>
    <w:basedOn w:val="a0"/>
    <w:rsid w:val="00D523B0"/>
  </w:style>
  <w:style w:type="character" w:customStyle="1" w:styleId="mc-auth-label">
    <w:name w:val="mc-auth-label"/>
    <w:basedOn w:val="a0"/>
    <w:rsid w:val="00D523B0"/>
  </w:style>
  <w:style w:type="character" w:customStyle="1" w:styleId="mc-user-logout6">
    <w:name w:val="mc-user-logout6"/>
    <w:basedOn w:val="a0"/>
    <w:rsid w:val="00D523B0"/>
  </w:style>
  <w:style w:type="character" w:customStyle="1" w:styleId="articleseparator">
    <w:name w:val="article_separator"/>
    <w:basedOn w:val="a0"/>
    <w:rsid w:val="00D523B0"/>
  </w:style>
  <w:style w:type="character" w:customStyle="1" w:styleId="b-share-form-button11">
    <w:name w:val="b-share-form-button11"/>
    <w:basedOn w:val="a0"/>
    <w:rsid w:val="00D523B0"/>
    <w:rPr>
      <w:rFonts w:ascii="Verdana" w:hAnsi="Verdana" w:hint="default"/>
      <w:sz w:val="24"/>
      <w:szCs w:val="24"/>
      <w:bdr w:val="none" w:sz="0" w:space="0" w:color="auto" w:frame="1"/>
    </w:rPr>
  </w:style>
  <w:style w:type="character" w:customStyle="1" w:styleId="b-share-popupitemtext21">
    <w:name w:val="b-share-popup__item__text21"/>
    <w:basedOn w:val="a0"/>
    <w:rsid w:val="00D523B0"/>
    <w:rPr>
      <w:vanish w:val="0"/>
      <w:webHidden w:val="0"/>
      <w:color w:val="1A3DC1"/>
      <w:u w:val="single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D5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23B0"/>
    <w:pPr>
      <w:shd w:val="clear" w:color="auto" w:fill="FFFFFF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3B0"/>
    <w:rPr>
      <w:rFonts w:ascii="Times New Roman" w:eastAsia="Times New Roman" w:hAnsi="Times New Roman" w:cs="Times New Roman"/>
      <w:b/>
      <w:bCs/>
      <w:kern w:val="36"/>
      <w:sz w:val="35"/>
      <w:szCs w:val="35"/>
      <w:shd w:val="clear" w:color="auto" w:fill="FFFFFF"/>
      <w:lang w:eastAsia="ru-RU"/>
    </w:rPr>
  </w:style>
  <w:style w:type="character" w:styleId="a3">
    <w:name w:val="Hyperlink"/>
    <w:basedOn w:val="a0"/>
    <w:uiPriority w:val="99"/>
    <w:semiHidden/>
    <w:unhideWhenUsed/>
    <w:rsid w:val="00D523B0"/>
    <w:rPr>
      <w:b w:val="0"/>
      <w:bCs w:val="0"/>
      <w:color w:val="003399"/>
      <w:u w:val="single"/>
    </w:rPr>
  </w:style>
  <w:style w:type="paragraph" w:styleId="a4">
    <w:name w:val="Normal (Web)"/>
    <w:basedOn w:val="a"/>
    <w:uiPriority w:val="99"/>
    <w:unhideWhenUsed/>
    <w:rsid w:val="00D523B0"/>
    <w:pPr>
      <w:spacing w:before="48" w:after="240" w:line="30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upchooser">
    <w:name w:val="markupchooser"/>
    <w:basedOn w:val="a0"/>
    <w:rsid w:val="00D523B0"/>
    <w:rPr>
      <w:color w:val="C0C0C0"/>
    </w:rPr>
  </w:style>
  <w:style w:type="paragraph" w:customStyle="1" w:styleId="jfooter1">
    <w:name w:val="jfooter1"/>
    <w:basedOn w:val="a"/>
    <w:rsid w:val="00D523B0"/>
    <w:pPr>
      <w:spacing w:before="225" w:after="225" w:line="288" w:lineRule="auto"/>
    </w:pPr>
    <w:rPr>
      <w:rFonts w:ascii="Times New Roman" w:eastAsia="Times New Roman" w:hAnsi="Times New Roman" w:cs="Times New Roman"/>
      <w:color w:val="DDDDDD"/>
      <w:sz w:val="18"/>
      <w:szCs w:val="18"/>
      <w:lang w:eastAsia="ru-RU"/>
    </w:rPr>
  </w:style>
  <w:style w:type="character" w:customStyle="1" w:styleId="extravote-count1">
    <w:name w:val="extravote-count1"/>
    <w:basedOn w:val="a0"/>
    <w:rsid w:val="00D523B0"/>
  </w:style>
  <w:style w:type="character" w:customStyle="1" w:styleId="small">
    <w:name w:val="small"/>
    <w:basedOn w:val="a0"/>
    <w:rsid w:val="00D523B0"/>
  </w:style>
  <w:style w:type="character" w:customStyle="1" w:styleId="mc-auth-label">
    <w:name w:val="mc-auth-label"/>
    <w:basedOn w:val="a0"/>
    <w:rsid w:val="00D523B0"/>
  </w:style>
  <w:style w:type="character" w:customStyle="1" w:styleId="mc-user-logout6">
    <w:name w:val="mc-user-logout6"/>
    <w:basedOn w:val="a0"/>
    <w:rsid w:val="00D523B0"/>
  </w:style>
  <w:style w:type="character" w:customStyle="1" w:styleId="articleseparator">
    <w:name w:val="article_separator"/>
    <w:basedOn w:val="a0"/>
    <w:rsid w:val="00D523B0"/>
  </w:style>
  <w:style w:type="character" w:customStyle="1" w:styleId="b-share-form-button11">
    <w:name w:val="b-share-form-button11"/>
    <w:basedOn w:val="a0"/>
    <w:rsid w:val="00D523B0"/>
    <w:rPr>
      <w:rFonts w:ascii="Verdana" w:hAnsi="Verdana" w:hint="default"/>
      <w:sz w:val="24"/>
      <w:szCs w:val="24"/>
      <w:bdr w:val="none" w:sz="0" w:space="0" w:color="auto" w:frame="1"/>
    </w:rPr>
  </w:style>
  <w:style w:type="character" w:customStyle="1" w:styleId="b-share-popupitemtext21">
    <w:name w:val="b-share-popup__item__text21"/>
    <w:basedOn w:val="a0"/>
    <w:rsid w:val="00D523B0"/>
    <w:rPr>
      <w:vanish w:val="0"/>
      <w:webHidden w:val="0"/>
      <w:color w:val="1A3DC1"/>
      <w:u w:val="single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D5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1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156087">
          <w:marLeft w:val="30"/>
          <w:marRight w:val="3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9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201682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9027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7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65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4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5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47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525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50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12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137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18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68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801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265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444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948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52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10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03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85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473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757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86721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3179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822542">
              <w:marLeft w:val="0"/>
              <w:marRight w:val="0"/>
              <w:marTop w:val="120"/>
              <w:marBottom w:val="120"/>
              <w:divBdr>
                <w:top w:val="single" w:sz="6" w:space="4" w:color="D8D8D8"/>
                <w:left w:val="none" w:sz="0" w:space="0" w:color="auto"/>
                <w:bottom w:val="single" w:sz="6" w:space="4" w:color="D8D8D8"/>
                <w:right w:val="none" w:sz="0" w:space="0" w:color="auto"/>
              </w:divBdr>
            </w:div>
            <w:div w:id="1650475044">
              <w:marLeft w:val="0"/>
              <w:marRight w:val="0"/>
              <w:marTop w:val="120"/>
              <w:marBottom w:val="0"/>
              <w:divBdr>
                <w:top w:val="single" w:sz="6" w:space="4" w:color="D8D8D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9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1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76001">
              <w:marLeft w:val="0"/>
              <w:marRight w:val="0"/>
              <w:marTop w:val="0"/>
              <w:marBottom w:val="0"/>
              <w:divBdr>
                <w:top w:val="single" w:sz="6" w:space="3" w:color="696969"/>
                <w:left w:val="single" w:sz="6" w:space="3" w:color="696969"/>
                <w:bottom w:val="single" w:sz="6" w:space="3" w:color="696969"/>
                <w:right w:val="single" w:sz="6" w:space="3" w:color="696969"/>
              </w:divBdr>
              <w:divsChild>
                <w:div w:id="15494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8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8945">
              <w:marLeft w:val="0"/>
              <w:marRight w:val="0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  <w:divsChild>
                <w:div w:id="1565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9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7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g17.ru/index.php/roditeli/fgos/ooo/490-inmetpis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g17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3522</Words>
  <Characters>20080</Characters>
  <Application>Microsoft Office Word</Application>
  <DocSecurity>0</DocSecurity>
  <Lines>167</Lines>
  <Paragraphs>47</Paragraphs>
  <ScaleCrop>false</ScaleCrop>
  <Company>SPecialiST RePack</Company>
  <LinksUpToDate>false</LinksUpToDate>
  <CharactersWithSpaces>23555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2015-01-22T01:17:00Z</dcterms:created>
  <dcterms:modified xsi:type="dcterms:W3CDTF">2016-01-28T03:36:00Z</dcterms:modified>
</cp:coreProperties>
</file>